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945D3" w14:textId="16E3B125" w:rsidR="00E900DB" w:rsidRDefault="00E900DB" w:rsidP="00E900D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AETNA SUCTION LIPECTOMY MEDICAL NECESSITY REQUIREMENT GUIDELINES LAST REVIEWED 10/28/2024 CHECKLIST</w:t>
      </w:r>
    </w:p>
    <w:p w14:paraId="4BCA3641" w14:textId="77777777" w:rsidR="00E900DB" w:rsidRDefault="00E900DB" w:rsidP="00E900DB">
      <w:pPr>
        <w:rPr>
          <w:rFonts w:ascii="Times New Roman" w:hAnsi="Times New Roman" w:cs="Times New Roman"/>
        </w:rPr>
      </w:pPr>
    </w:p>
    <w:p w14:paraId="7CB0B174" w14:textId="18250E87" w:rsidR="00E900DB" w:rsidRPr="00DB0868" w:rsidRDefault="00BF7247" w:rsidP="00E900DB">
      <w:pPr>
        <w:rPr>
          <w:rFonts w:ascii="Times New Roman" w:hAnsi="Times New Roman" w:cs="Times New Roman"/>
          <w:b/>
          <w:bCs/>
        </w:rPr>
      </w:pPr>
      <w:r w:rsidRPr="00DB0868">
        <w:rPr>
          <w:rFonts w:ascii="Times New Roman" w:hAnsi="Times New Roman" w:cs="Times New Roman"/>
          <w:b/>
          <w:bCs/>
        </w:rPr>
        <w:t>Basic Medical Necessity requirements for panniculectomy/</w:t>
      </w:r>
      <w:proofErr w:type="spellStart"/>
      <w:r w:rsidRPr="00DB0868">
        <w:rPr>
          <w:rFonts w:ascii="Times New Roman" w:hAnsi="Times New Roman" w:cs="Times New Roman"/>
          <w:b/>
          <w:bCs/>
        </w:rPr>
        <w:t>apronectomy</w:t>
      </w:r>
      <w:proofErr w:type="spellEnd"/>
    </w:p>
    <w:p w14:paraId="1FD2C636" w14:textId="33ECF730" w:rsidR="00BF7247" w:rsidRDefault="00BF7247" w:rsidP="00E900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Panniculus hangs below level of pubis (below the distal end of the symphysis pubis)                        </w:t>
      </w:r>
    </w:p>
    <w:p w14:paraId="6856C6E6" w14:textId="356E4267" w:rsidR="00BF7247" w:rsidRDefault="00BF7247" w:rsidP="00BF7247">
      <w:pPr>
        <w:ind w:lef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Documented by high-quality color frontal-view and side-view photographs</w:t>
      </w:r>
    </w:p>
    <w:p w14:paraId="3F9EAB3A" w14:textId="304BA01D" w:rsidR="00BF7247" w:rsidRDefault="00BF7247" w:rsidP="00BF7247">
      <w:pPr>
        <w:ind w:lef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The medical records document that the panniculus causes chronic intertrigo </w:t>
      </w:r>
    </w:p>
    <w:p w14:paraId="19E8D0DB" w14:textId="3EA8C646" w:rsidR="00BF7247" w:rsidRDefault="00BF7247" w:rsidP="00BF7247">
      <w:pPr>
        <w:ind w:lef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(</w:t>
      </w:r>
      <w:proofErr w:type="gramStart"/>
      <w:r>
        <w:rPr>
          <w:rFonts w:ascii="Times New Roman" w:hAnsi="Times New Roman" w:cs="Times New Roman"/>
        </w:rPr>
        <w:t>dermatitis</w:t>
      </w:r>
      <w:proofErr w:type="gramEnd"/>
      <w:r>
        <w:rPr>
          <w:rFonts w:ascii="Times New Roman" w:hAnsi="Times New Roman" w:cs="Times New Roman"/>
        </w:rPr>
        <w:t xml:space="preserve"> occurring on opposed surfaces of the skin, skin irritation, infection or </w:t>
      </w:r>
    </w:p>
    <w:p w14:paraId="6DB7B60F" w14:textId="7CE6FB2F" w:rsidR="00BF7247" w:rsidRDefault="00BF7247" w:rsidP="00BF7247">
      <w:pPr>
        <w:ind w:lef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chafing) that consistently recurs </w:t>
      </w:r>
      <w:proofErr w:type="gramStart"/>
      <w:r>
        <w:rPr>
          <w:rFonts w:ascii="Times New Roman" w:hAnsi="Times New Roman" w:cs="Times New Roman"/>
        </w:rPr>
        <w:t>over  months</w:t>
      </w:r>
      <w:proofErr w:type="gramEnd"/>
      <w:r>
        <w:rPr>
          <w:rFonts w:ascii="Times New Roman" w:hAnsi="Times New Roman" w:cs="Times New Roman"/>
        </w:rPr>
        <w:t xml:space="preserve"> while receiving appropriate medical</w:t>
      </w:r>
    </w:p>
    <w:p w14:paraId="49551FFC" w14:textId="03592487" w:rsidR="00BF7247" w:rsidRDefault="00BF7247" w:rsidP="00BF7247">
      <w:pPr>
        <w:ind w:lef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proofErr w:type="gramStart"/>
      <w:r>
        <w:rPr>
          <w:rFonts w:ascii="Times New Roman" w:hAnsi="Times New Roman" w:cs="Times New Roman"/>
        </w:rPr>
        <w:t>therapy  (</w:t>
      </w:r>
      <w:proofErr w:type="gramEnd"/>
      <w:r>
        <w:rPr>
          <w:rFonts w:ascii="Times New Roman" w:hAnsi="Times New Roman" w:cs="Times New Roman"/>
        </w:rPr>
        <w:t xml:space="preserve">example: oral or topical prescription medication) or remains refractory to </w:t>
      </w:r>
    </w:p>
    <w:p w14:paraId="2569E096" w14:textId="63913C1B" w:rsidR="00BF7247" w:rsidRDefault="00BF7247" w:rsidP="00BF7247">
      <w:pPr>
        <w:ind w:lef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appropriate medical therapy over a period of 3 months</w:t>
      </w:r>
    </w:p>
    <w:p w14:paraId="1247A7E7" w14:textId="1E2FE8F2" w:rsidR="00BF7247" w:rsidRDefault="00BF7247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</w:t>
      </w:r>
      <w:r w:rsidRPr="00BF7247">
        <w:rPr>
          <w:rFonts w:ascii="Times New Roman" w:hAnsi="Times New Roman" w:cs="Times New Roman"/>
        </w:rPr>
        <w:t xml:space="preserve">Documentation of high-quality color frontal-view and side-view photographs </w:t>
      </w:r>
      <w:r>
        <w:rPr>
          <w:rFonts w:ascii="Times New Roman" w:hAnsi="Times New Roman" w:cs="Times New Roman"/>
        </w:rPr>
        <w:t xml:space="preserve">with  </w:t>
      </w:r>
    </w:p>
    <w:p w14:paraId="6D09D341" w14:textId="711F6799" w:rsidR="00BF7247" w:rsidRDefault="00BF7247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pannus lifted to document presence of intertrigo.</w:t>
      </w:r>
    </w:p>
    <w:p w14:paraId="271E7D13" w14:textId="77777777" w:rsidR="00BF7247" w:rsidRDefault="00BF7247" w:rsidP="00BF7247">
      <w:pPr>
        <w:rPr>
          <w:rFonts w:ascii="Times New Roman" w:hAnsi="Times New Roman" w:cs="Times New Roman"/>
        </w:rPr>
      </w:pPr>
    </w:p>
    <w:p w14:paraId="3E1255C2" w14:textId="3992D58F" w:rsidR="00BF7247" w:rsidRPr="00DB0868" w:rsidRDefault="00BF7247" w:rsidP="00BF7247">
      <w:pPr>
        <w:rPr>
          <w:rFonts w:ascii="Times New Roman" w:hAnsi="Times New Roman" w:cs="Times New Roman"/>
          <w:b/>
          <w:bCs/>
        </w:rPr>
      </w:pPr>
      <w:r w:rsidRPr="00DB0868">
        <w:rPr>
          <w:rFonts w:ascii="Times New Roman" w:hAnsi="Times New Roman" w:cs="Times New Roman"/>
          <w:b/>
          <w:bCs/>
        </w:rPr>
        <w:t>Liposuction for pain and disability from lipedema medical necessity requirements:</w:t>
      </w:r>
    </w:p>
    <w:p w14:paraId="14D571FF" w14:textId="4752E615" w:rsidR="00BF7247" w:rsidRDefault="00DB0868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Failure to respond to three or more months of conservative management (compression)</w:t>
      </w:r>
    </w:p>
    <w:p w14:paraId="1E95DBCB" w14:textId="706FC46B" w:rsidR="00DB0868" w:rsidRDefault="00DB0868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or manual therapy) and who meet the diagnostic criteria for lipedema.</w:t>
      </w:r>
    </w:p>
    <w:p w14:paraId="4ADCD9DB" w14:textId="77777777" w:rsidR="00DB0868" w:rsidRDefault="00DB0868" w:rsidP="00BF7247">
      <w:pPr>
        <w:rPr>
          <w:rFonts w:ascii="Times New Roman" w:hAnsi="Times New Roman" w:cs="Times New Roman"/>
        </w:rPr>
      </w:pPr>
    </w:p>
    <w:p w14:paraId="7E90A520" w14:textId="39FD0694" w:rsidR="00DB0868" w:rsidRPr="00DB0868" w:rsidRDefault="00DB0868" w:rsidP="00BF7247">
      <w:pPr>
        <w:rPr>
          <w:rFonts w:ascii="Times New Roman" w:hAnsi="Times New Roman" w:cs="Times New Roman"/>
          <w:b/>
          <w:bCs/>
        </w:rPr>
      </w:pPr>
      <w:r w:rsidRPr="00DB0868">
        <w:rPr>
          <w:rFonts w:ascii="Times New Roman" w:hAnsi="Times New Roman" w:cs="Times New Roman"/>
          <w:b/>
          <w:bCs/>
        </w:rPr>
        <w:t>Diagnostic criteria for lipedema:</w:t>
      </w:r>
    </w:p>
    <w:p w14:paraId="76EE64C6" w14:textId="017DE85E" w:rsidR="00DB0868" w:rsidRPr="00DB0868" w:rsidRDefault="00DB0868" w:rsidP="00BF7247">
      <w:pPr>
        <w:rPr>
          <w:rFonts w:ascii="Times New Roman" w:hAnsi="Times New Roman" w:cs="Times New Roman"/>
          <w:b/>
          <w:bCs/>
        </w:rPr>
      </w:pPr>
      <w:r w:rsidRPr="00DB0868">
        <w:rPr>
          <w:rFonts w:ascii="Times New Roman" w:hAnsi="Times New Roman" w:cs="Times New Roman"/>
          <w:b/>
          <w:bCs/>
        </w:rPr>
        <w:t>Medical History</w:t>
      </w:r>
    </w:p>
    <w:p w14:paraId="260CB679" w14:textId="1E3D43D7" w:rsidR="00DB0868" w:rsidRDefault="00DB0868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 Pain and hypersensitivity to touch in lipedema affected areas</w:t>
      </w:r>
    </w:p>
    <w:p w14:paraId="1B4E9B26" w14:textId="3B09326F" w:rsidR="00DB0868" w:rsidRDefault="00DB0868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History of easy bruising or bruising without apparent cause in lipedema affected areas</w:t>
      </w:r>
    </w:p>
    <w:p w14:paraId="0ACA75D2" w14:textId="639A49C2" w:rsidR="00DB0868" w:rsidRDefault="00DB0868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Relative lack of effect of weight loss on lipedema affected areas</w:t>
      </w:r>
    </w:p>
    <w:p w14:paraId="4940D59C" w14:textId="2CE339F4" w:rsidR="00DB0868" w:rsidRDefault="00DB0868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Lack of effect of limb elevation on reducing swelling</w:t>
      </w:r>
    </w:p>
    <w:p w14:paraId="58B8BE71" w14:textId="77777777" w:rsidR="00DB0868" w:rsidRDefault="00DB0868" w:rsidP="00BF7247">
      <w:pPr>
        <w:rPr>
          <w:rFonts w:ascii="Times New Roman" w:hAnsi="Times New Roman" w:cs="Times New Roman"/>
        </w:rPr>
      </w:pPr>
    </w:p>
    <w:p w14:paraId="7456E55E" w14:textId="77777777" w:rsidR="00DB0868" w:rsidRDefault="00DB0868" w:rsidP="00BF7247">
      <w:pPr>
        <w:rPr>
          <w:rFonts w:ascii="Times New Roman" w:hAnsi="Times New Roman" w:cs="Times New Roman"/>
        </w:rPr>
      </w:pPr>
    </w:p>
    <w:p w14:paraId="51BCE4C0" w14:textId="77777777" w:rsidR="00DB0868" w:rsidRDefault="00DB0868" w:rsidP="00BF7247">
      <w:pPr>
        <w:rPr>
          <w:rFonts w:ascii="Times New Roman" w:hAnsi="Times New Roman" w:cs="Times New Roman"/>
        </w:rPr>
      </w:pPr>
    </w:p>
    <w:p w14:paraId="2F79D8B5" w14:textId="425665D2" w:rsidR="00DB0868" w:rsidRDefault="00DB0868" w:rsidP="00BF724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Physical examination findings (documentation of high-quality color photographs should</w:t>
      </w:r>
    </w:p>
    <w:p w14:paraId="454856FC" w14:textId="364F507A" w:rsidR="00DB0868" w:rsidRDefault="00DB0868" w:rsidP="00BF724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accompany requests:</w:t>
      </w:r>
    </w:p>
    <w:p w14:paraId="7725DC2B" w14:textId="29AB8D99" w:rsidR="00DB0868" w:rsidRPr="00DB0868" w:rsidRDefault="00DB0868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_____ </w:t>
      </w:r>
      <w:r w:rsidRPr="00DB0868">
        <w:rPr>
          <w:rFonts w:ascii="Times New Roman" w:hAnsi="Times New Roman" w:cs="Times New Roman"/>
        </w:rPr>
        <w:t xml:space="preserve">Disproportional fat distribution (example lower body disproportionately large </w:t>
      </w:r>
    </w:p>
    <w:p w14:paraId="5374BA53" w14:textId="1BB7CE21" w:rsidR="00DB0868" w:rsidRDefault="00DB0868" w:rsidP="00BF7247">
      <w:pPr>
        <w:rPr>
          <w:rFonts w:ascii="Times New Roman" w:hAnsi="Times New Roman" w:cs="Times New Roman"/>
          <w:b/>
          <w:bCs/>
        </w:rPr>
      </w:pPr>
      <w:r w:rsidRPr="00DB0868">
        <w:rPr>
          <w:rFonts w:ascii="Times New Roman" w:hAnsi="Times New Roman" w:cs="Times New Roman"/>
        </w:rPr>
        <w:t xml:space="preserve">           compared to upper body)</w:t>
      </w:r>
      <w:r>
        <w:rPr>
          <w:rFonts w:ascii="Times New Roman" w:hAnsi="Times New Roman" w:cs="Times New Roman"/>
        </w:rPr>
        <w:t xml:space="preserve"> </w:t>
      </w:r>
      <w:r w:rsidRPr="008737D7">
        <w:rPr>
          <w:rFonts w:ascii="Times New Roman" w:hAnsi="Times New Roman" w:cs="Times New Roman"/>
          <w:b/>
          <w:bCs/>
        </w:rPr>
        <w:t xml:space="preserve">Note: As a significant proportion of </w:t>
      </w:r>
      <w:proofErr w:type="gramStart"/>
      <w:r w:rsidRPr="008737D7">
        <w:rPr>
          <w:rFonts w:ascii="Times New Roman" w:hAnsi="Times New Roman" w:cs="Times New Roman"/>
          <w:b/>
          <w:bCs/>
        </w:rPr>
        <w:t>persons</w:t>
      </w:r>
      <w:proofErr w:type="gramEnd"/>
      <w:r w:rsidRPr="008737D7">
        <w:rPr>
          <w:rFonts w:ascii="Times New Roman" w:hAnsi="Times New Roman" w:cs="Times New Roman"/>
          <w:b/>
          <w:bCs/>
        </w:rPr>
        <w:t xml:space="preserve"> with lipedema </w:t>
      </w:r>
      <w:r w:rsidR="008737D7">
        <w:rPr>
          <w:rFonts w:ascii="Times New Roman" w:hAnsi="Times New Roman" w:cs="Times New Roman"/>
          <w:b/>
          <w:bCs/>
        </w:rPr>
        <w:t xml:space="preserve"> </w:t>
      </w:r>
    </w:p>
    <w:p w14:paraId="1A408694" w14:textId="62EB34B7" w:rsidR="00DB0868" w:rsidRDefault="008737D7" w:rsidP="00BF724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will</w:t>
      </w:r>
      <w:r w:rsidR="00DB0868" w:rsidRPr="008737D7">
        <w:rPr>
          <w:rFonts w:ascii="Times New Roman" w:hAnsi="Times New Roman" w:cs="Times New Roman"/>
          <w:b/>
          <w:bCs/>
        </w:rPr>
        <w:t xml:space="preserve"> not have disproportional fat distribution, especially earlier on in disease </w:t>
      </w:r>
    </w:p>
    <w:p w14:paraId="0F248389" w14:textId="141B379A" w:rsidR="00DB0868" w:rsidRDefault="008737D7" w:rsidP="00BF724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progression </w:t>
      </w:r>
      <w:r w:rsidR="00DB0868" w:rsidRPr="008737D7">
        <w:rPr>
          <w:rFonts w:ascii="Times New Roman" w:hAnsi="Times New Roman" w:cs="Times New Roman"/>
          <w:b/>
          <w:bCs/>
        </w:rPr>
        <w:t xml:space="preserve">the requirement for disproportionate fat distribution can be waived for </w:t>
      </w:r>
    </w:p>
    <w:p w14:paraId="7881A15A" w14:textId="3E38E0CC" w:rsidR="00DB0868" w:rsidRPr="008737D7" w:rsidRDefault="008737D7" w:rsidP="00BF724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</w:t>
      </w:r>
      <w:proofErr w:type="gramStart"/>
      <w:r>
        <w:rPr>
          <w:rFonts w:ascii="Times New Roman" w:hAnsi="Times New Roman" w:cs="Times New Roman"/>
          <w:b/>
          <w:bCs/>
        </w:rPr>
        <w:t>persons</w:t>
      </w:r>
      <w:proofErr w:type="gramEnd"/>
      <w:r>
        <w:rPr>
          <w:rFonts w:ascii="Times New Roman" w:hAnsi="Times New Roman" w:cs="Times New Roman"/>
          <w:b/>
          <w:bCs/>
        </w:rPr>
        <w:t xml:space="preserve"> who meet</w:t>
      </w:r>
      <w:r w:rsidR="00DB0868" w:rsidRPr="008737D7">
        <w:rPr>
          <w:rFonts w:ascii="Times New Roman" w:hAnsi="Times New Roman" w:cs="Times New Roman"/>
          <w:b/>
          <w:bCs/>
        </w:rPr>
        <w:t xml:space="preserve"> the other listed diagnostic criteria</w:t>
      </w:r>
    </w:p>
    <w:p w14:paraId="2561C805" w14:textId="7965012C" w:rsidR="00DB0868" w:rsidRDefault="00DB0868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Thickened</w:t>
      </w:r>
      <w:r w:rsidR="00141FE9">
        <w:rPr>
          <w:rFonts w:ascii="Times New Roman" w:hAnsi="Times New Roman" w:cs="Times New Roman"/>
        </w:rPr>
        <w:t xml:space="preserve"> subcutaneous fat in the affected extremities bilaterally and symmetrically</w:t>
      </w:r>
    </w:p>
    <w:p w14:paraId="7B3FFF02" w14:textId="4EC22D4A" w:rsidR="00141FE9" w:rsidRDefault="00141FE9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(legs, thighs, hips or buttocks, or occasionally arms are affected)</w:t>
      </w:r>
    </w:p>
    <w:p w14:paraId="2740EF97" w14:textId="77777777" w:rsidR="0018491F" w:rsidRDefault="00141FE9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Tenderness and nodularity of fat deposits in </w:t>
      </w:r>
      <w:r w:rsidR="0018491F">
        <w:rPr>
          <w:rFonts w:ascii="Times New Roman" w:hAnsi="Times New Roman" w:cs="Times New Roman"/>
        </w:rPr>
        <w:t>lipedema</w:t>
      </w:r>
      <w:r>
        <w:rPr>
          <w:rFonts w:ascii="Times New Roman" w:hAnsi="Times New Roman" w:cs="Times New Roman"/>
        </w:rPr>
        <w:t xml:space="preserve"> affected areas (dimpled or orange</w:t>
      </w:r>
    </w:p>
    <w:p w14:paraId="14992959" w14:textId="6B02787A" w:rsidR="0018491F" w:rsidRDefault="0018491F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peel texture</w:t>
      </w:r>
      <w:r w:rsidR="00141FE9">
        <w:rPr>
          <w:rFonts w:ascii="Times New Roman" w:hAnsi="Times New Roman" w:cs="Times New Roman"/>
        </w:rPr>
        <w:t xml:space="preserve"> </w:t>
      </w:r>
    </w:p>
    <w:p w14:paraId="29FC94D5" w14:textId="1F2AEBF0" w:rsidR="00141FE9" w:rsidRDefault="00141FE9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Stemmer sign negative (Stemmer’s sign is negative when a fold of skin can be pinched</w:t>
      </w:r>
    </w:p>
    <w:p w14:paraId="31D45558" w14:textId="4B50D2C9" w:rsidR="00141FE9" w:rsidRDefault="00141FE9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and </w:t>
      </w:r>
      <w:proofErr w:type="gramStart"/>
      <w:r>
        <w:rPr>
          <w:rFonts w:ascii="Times New Roman" w:hAnsi="Times New Roman" w:cs="Times New Roman"/>
        </w:rPr>
        <w:t>lifted up</w:t>
      </w:r>
      <w:proofErr w:type="gramEnd"/>
      <w:r>
        <w:rPr>
          <w:rFonts w:ascii="Times New Roman" w:hAnsi="Times New Roman" w:cs="Times New Roman"/>
        </w:rPr>
        <w:t xml:space="preserve"> at the base of the second toe or at the base of the middle finger) unless the</w:t>
      </w:r>
    </w:p>
    <w:p w14:paraId="597CDC89" w14:textId="14812414" w:rsidR="00141FE9" w:rsidRDefault="00141FE9" w:rsidP="00BF72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member has comorbid lymphedema)</w:t>
      </w:r>
    </w:p>
    <w:p w14:paraId="0FEF07F6" w14:textId="00F1942A" w:rsidR="00141FE9" w:rsidRDefault="004A36C9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Absence of pitting edema (no “pitting” when finger or thumb pressure is applied to the</w:t>
      </w:r>
    </w:p>
    <w:p w14:paraId="49077D33" w14:textId="3B9946AC" w:rsidR="004A36C9" w:rsidRDefault="004A36C9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area of fat) unless the member has comorbid lymphedema</w:t>
      </w:r>
    </w:p>
    <w:p w14:paraId="4E27132F" w14:textId="77777777" w:rsidR="0018491F" w:rsidRDefault="0018491F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Evidence of “cuffing” (tissue enlargement ends abruptly at ankles or wrists, with sparing</w:t>
      </w:r>
    </w:p>
    <w:p w14:paraId="63124A5F" w14:textId="0D148AE7" w:rsidR="004A36C9" w:rsidRDefault="0018491F" w:rsidP="000423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     of hands and feet) also called “</w:t>
      </w:r>
      <w:proofErr w:type="spellStart"/>
      <w:r>
        <w:rPr>
          <w:rFonts w:ascii="Times New Roman" w:hAnsi="Times New Roman" w:cs="Times New Roman"/>
        </w:rPr>
        <w:t>braceleting</w:t>
      </w:r>
      <w:proofErr w:type="spellEnd"/>
      <w:r>
        <w:rPr>
          <w:rFonts w:ascii="Times New Roman" w:hAnsi="Times New Roman" w:cs="Times New Roman"/>
        </w:rPr>
        <w:t xml:space="preserve">” or “inverse shouldering” </w:t>
      </w:r>
      <w:r>
        <w:rPr>
          <w:rFonts w:ascii="Times New Roman" w:hAnsi="Times New Roman" w:cs="Times New Roman"/>
          <w:b/>
          <w:bCs/>
        </w:rPr>
        <w:t xml:space="preserve">Note: A minority of </w:t>
      </w:r>
    </w:p>
    <w:p w14:paraId="649FCF05" w14:textId="7F7C0B53" w:rsidR="0018491F" w:rsidRDefault="0018491F" w:rsidP="000423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</w:t>
      </w:r>
      <w:proofErr w:type="gramStart"/>
      <w:r>
        <w:rPr>
          <w:rFonts w:ascii="Times New Roman" w:hAnsi="Times New Roman" w:cs="Times New Roman"/>
          <w:b/>
          <w:bCs/>
        </w:rPr>
        <w:t>persons</w:t>
      </w:r>
      <w:proofErr w:type="gramEnd"/>
      <w:r>
        <w:rPr>
          <w:rFonts w:ascii="Times New Roman" w:hAnsi="Times New Roman" w:cs="Times New Roman"/>
          <w:b/>
          <w:bCs/>
        </w:rPr>
        <w:t xml:space="preserve"> with lipedema may not exhibit cuffing or shouldering. This criterion may be</w:t>
      </w:r>
    </w:p>
    <w:p w14:paraId="1A98B1F3" w14:textId="3901EC90" w:rsidR="0018491F" w:rsidRDefault="0018491F" w:rsidP="000423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waived for </w:t>
      </w:r>
      <w:proofErr w:type="gramStart"/>
      <w:r>
        <w:rPr>
          <w:rFonts w:ascii="Times New Roman" w:hAnsi="Times New Roman" w:cs="Times New Roman"/>
          <w:b/>
          <w:bCs/>
        </w:rPr>
        <w:t>persons</w:t>
      </w:r>
      <w:proofErr w:type="gramEnd"/>
      <w:r>
        <w:rPr>
          <w:rFonts w:ascii="Times New Roman" w:hAnsi="Times New Roman" w:cs="Times New Roman"/>
          <w:b/>
          <w:bCs/>
        </w:rPr>
        <w:t xml:space="preserve"> who meet the other listed diagnostic criteria.</w:t>
      </w:r>
    </w:p>
    <w:p w14:paraId="53EEF41E" w14:textId="77777777" w:rsidR="0018491F" w:rsidRDefault="0018491F" w:rsidP="0004236E">
      <w:pPr>
        <w:rPr>
          <w:rFonts w:ascii="Times New Roman" w:hAnsi="Times New Roman" w:cs="Times New Roman"/>
          <w:b/>
          <w:bCs/>
        </w:rPr>
      </w:pPr>
    </w:p>
    <w:p w14:paraId="5F7E7962" w14:textId="5D31BE96" w:rsidR="0018491F" w:rsidRDefault="0018491F" w:rsidP="000423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Suction lipectomy of the trunk medical necessity criteria:</w:t>
      </w:r>
    </w:p>
    <w:p w14:paraId="6DC777DE" w14:textId="1BE731B8" w:rsidR="0018491F" w:rsidRDefault="0018491F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_____ </w:t>
      </w:r>
      <w:r w:rsidRPr="0018491F">
        <w:rPr>
          <w:rFonts w:ascii="Times New Roman" w:hAnsi="Times New Roman" w:cs="Times New Roman"/>
        </w:rPr>
        <w:t>There is specific documentation of pain and hypersensitivity to touch</w:t>
      </w:r>
      <w:r>
        <w:rPr>
          <w:rFonts w:ascii="Times New Roman" w:hAnsi="Times New Roman" w:cs="Times New Roman"/>
        </w:rPr>
        <w:t xml:space="preserve"> in lipedema affected</w:t>
      </w:r>
    </w:p>
    <w:p w14:paraId="1966A740" w14:textId="2FB3ED57" w:rsidR="0018491F" w:rsidRDefault="0018491F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areas of the trunk</w:t>
      </w:r>
    </w:p>
    <w:p w14:paraId="7DD16DEC" w14:textId="612DC151" w:rsidR="002D2018" w:rsidRDefault="0018491F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</w:t>
      </w:r>
      <w:r w:rsidR="002D2018">
        <w:rPr>
          <w:rFonts w:ascii="Times New Roman" w:hAnsi="Times New Roman" w:cs="Times New Roman"/>
        </w:rPr>
        <w:t xml:space="preserve">History of easy bruising or bruising without apparent cause in lipedema affected areas of </w:t>
      </w:r>
    </w:p>
    <w:p w14:paraId="3C9E0ED1" w14:textId="74F4AD09" w:rsidR="002D2018" w:rsidRDefault="002D2018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the trunk.</w:t>
      </w:r>
    </w:p>
    <w:p w14:paraId="18973DC8" w14:textId="09D56F88" w:rsidR="002D2018" w:rsidRDefault="002D2018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Relative lack of effect of weight loss on lipedema affected areas of the trunk</w:t>
      </w:r>
    </w:p>
    <w:p w14:paraId="7BD77917" w14:textId="01EFED3C" w:rsidR="002D2018" w:rsidRDefault="002D2018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_____ Tenderness and nodularity of fat deposits in lipedema affected areas of the trunk (dimpled</w:t>
      </w:r>
    </w:p>
    <w:p w14:paraId="271C9423" w14:textId="76CEE624" w:rsidR="002D2018" w:rsidRDefault="002D2018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or orange peel texture)</w:t>
      </w:r>
    </w:p>
    <w:p w14:paraId="4C9213A9" w14:textId="3BF094F0" w:rsidR="002D2018" w:rsidRDefault="002D2018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Symptoms have been refractory to conservative treatment for greater than or equal to 3 </w:t>
      </w:r>
    </w:p>
    <w:p w14:paraId="5672A9F8" w14:textId="2280A2C1" w:rsidR="002D2018" w:rsidRPr="0018491F" w:rsidRDefault="002D2018" w:rsidP="000423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months.</w:t>
      </w:r>
    </w:p>
    <w:p w14:paraId="27936B69" w14:textId="77777777" w:rsidR="0018491F" w:rsidRPr="00BF7247" w:rsidRDefault="0018491F" w:rsidP="0004236E">
      <w:pPr>
        <w:rPr>
          <w:rFonts w:ascii="Times New Roman" w:hAnsi="Times New Roman" w:cs="Times New Roman"/>
        </w:rPr>
      </w:pPr>
    </w:p>
    <w:p w14:paraId="6200F2F4" w14:textId="77777777" w:rsidR="00BF7247" w:rsidRPr="00BF7247" w:rsidRDefault="00BF7247" w:rsidP="00BF7247">
      <w:pPr>
        <w:ind w:left="90"/>
        <w:rPr>
          <w:rFonts w:ascii="Times New Roman" w:hAnsi="Times New Roman" w:cs="Times New Roman"/>
        </w:rPr>
      </w:pPr>
    </w:p>
    <w:p w14:paraId="59755C29" w14:textId="77777777" w:rsidR="00BF7247" w:rsidRPr="00BF7247" w:rsidRDefault="00BF7247" w:rsidP="00BF7247">
      <w:pPr>
        <w:ind w:left="90"/>
        <w:rPr>
          <w:rFonts w:ascii="Times New Roman" w:hAnsi="Times New Roman" w:cs="Times New Roman"/>
        </w:rPr>
      </w:pPr>
    </w:p>
    <w:p w14:paraId="21C8235C" w14:textId="065D6711" w:rsidR="00BF7247" w:rsidRPr="00E900DB" w:rsidRDefault="00BF7247" w:rsidP="00BF7247">
      <w:pPr>
        <w:ind w:left="90"/>
        <w:rPr>
          <w:rFonts w:ascii="Times New Roman" w:hAnsi="Times New Roman" w:cs="Times New Roman"/>
        </w:rPr>
      </w:pPr>
    </w:p>
    <w:p w14:paraId="7345EB53" w14:textId="77777777" w:rsidR="00E900DB" w:rsidRPr="00E900DB" w:rsidRDefault="00E900DB" w:rsidP="00E900DB">
      <w:pPr>
        <w:rPr>
          <w:rFonts w:ascii="Times New Roman" w:hAnsi="Times New Roman" w:cs="Times New Roman"/>
        </w:rPr>
      </w:pPr>
    </w:p>
    <w:p w14:paraId="64EFCDB7" w14:textId="77777777" w:rsidR="00E900DB" w:rsidRPr="00E900DB" w:rsidRDefault="00E900DB" w:rsidP="00E900D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E900DB" w:rsidRPr="00E900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0DB"/>
    <w:rsid w:val="0004236E"/>
    <w:rsid w:val="00141FE9"/>
    <w:rsid w:val="0018491F"/>
    <w:rsid w:val="002D2018"/>
    <w:rsid w:val="004529B6"/>
    <w:rsid w:val="004A36C9"/>
    <w:rsid w:val="00847DF7"/>
    <w:rsid w:val="008737D7"/>
    <w:rsid w:val="00BF7247"/>
    <w:rsid w:val="00DB0868"/>
    <w:rsid w:val="00E45657"/>
    <w:rsid w:val="00E9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B1848"/>
  <w15:chartTrackingRefBased/>
  <w15:docId w15:val="{509ADC75-6B1A-43D1-A5A3-66CF88D92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00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0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0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0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0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0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0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0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0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0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0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0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0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0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0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0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0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0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0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00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0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00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0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00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0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00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0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0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0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1101</TotalTime>
  <Pages>3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Fowler, Lea</dc:creator>
  <cp:keywords/>
  <dc:description/>
  <cp:lastModifiedBy>Fowler, Lea</cp:lastModifiedBy>
  <cp:revision>7</cp:revision>
  <dcterms:created xsi:type="dcterms:W3CDTF">2025-01-06T15:59:00Z</dcterms:created>
  <dcterms:modified xsi:type="dcterms:W3CDTF">2025-01-07T17:20:00Z</dcterms:modified>
</cp:coreProperties>
</file>