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FA638F" w14:textId="7F47A674" w:rsidR="009856A1" w:rsidRDefault="009856A1">
      <w:pPr>
        <w:rPr>
          <w:b/>
          <w:bCs/>
          <w:sz w:val="40"/>
          <w:szCs w:val="40"/>
        </w:rPr>
      </w:pPr>
      <w:r>
        <w:rPr>
          <w:b/>
          <w:bCs/>
          <w:sz w:val="40"/>
          <w:szCs w:val="40"/>
        </w:rPr>
        <w:t xml:space="preserve">STEPS FOR OBTAINING LIPEDEMA COVERAGE INFO </w:t>
      </w:r>
    </w:p>
    <w:p w14:paraId="36CFDE08" w14:textId="2B28E01E" w:rsidR="000A2CFD" w:rsidRDefault="009856A1" w:rsidP="000A2CFD">
      <w:pPr>
        <w:pStyle w:val="ListParagraph"/>
        <w:numPr>
          <w:ilvl w:val="0"/>
          <w:numId w:val="1"/>
        </w:numPr>
        <w:rPr>
          <w:b/>
          <w:bCs/>
        </w:rPr>
      </w:pPr>
      <w:r>
        <w:rPr>
          <w:b/>
          <w:bCs/>
        </w:rPr>
        <w:t xml:space="preserve">Obtain a copy of your plan document (SPD). If your spouse has </w:t>
      </w:r>
      <w:proofErr w:type="gramStart"/>
      <w:r>
        <w:rPr>
          <w:b/>
          <w:bCs/>
        </w:rPr>
        <w:t>the insurance</w:t>
      </w:r>
      <w:proofErr w:type="gramEnd"/>
      <w:r>
        <w:rPr>
          <w:b/>
          <w:bCs/>
        </w:rPr>
        <w:t xml:space="preserve"> have them get it. This can be obtained from the HR department or if they use a broker have the broker get it to you. Payers </w:t>
      </w:r>
      <w:r w:rsidR="000A2CFD">
        <w:rPr>
          <w:b/>
          <w:bCs/>
        </w:rPr>
        <w:t xml:space="preserve">(insurance companies) </w:t>
      </w:r>
      <w:r>
        <w:rPr>
          <w:b/>
          <w:bCs/>
        </w:rPr>
        <w:t>do not have these documents even though they’re supposed to adjudicate claims according to this.</w:t>
      </w:r>
    </w:p>
    <w:p w14:paraId="1209D423" w14:textId="77777777" w:rsidR="000A2CFD" w:rsidRPr="000A2CFD" w:rsidRDefault="000A2CFD" w:rsidP="000A2CFD">
      <w:pPr>
        <w:pStyle w:val="ListParagraph"/>
        <w:rPr>
          <w:b/>
          <w:bCs/>
        </w:rPr>
      </w:pPr>
    </w:p>
    <w:p w14:paraId="31EE8568" w14:textId="1C73FEE1" w:rsidR="000A2CFD" w:rsidRDefault="009856A1" w:rsidP="000A2CFD">
      <w:pPr>
        <w:pStyle w:val="ListParagraph"/>
        <w:numPr>
          <w:ilvl w:val="0"/>
          <w:numId w:val="1"/>
        </w:numPr>
        <w:rPr>
          <w:b/>
          <w:bCs/>
        </w:rPr>
      </w:pPr>
      <w:r>
        <w:rPr>
          <w:b/>
          <w:bCs/>
        </w:rPr>
        <w:t>Read your SPD &amp; make any notes necessary that might be helpful for obtaining a preauthorization or in appealing a denial of preauthorization.</w:t>
      </w:r>
    </w:p>
    <w:p w14:paraId="5E42C3D5" w14:textId="77777777" w:rsidR="000A2CFD" w:rsidRPr="000A2CFD" w:rsidRDefault="000A2CFD" w:rsidP="000A2CFD">
      <w:pPr>
        <w:pStyle w:val="ListParagraph"/>
        <w:rPr>
          <w:b/>
          <w:bCs/>
        </w:rPr>
      </w:pPr>
    </w:p>
    <w:p w14:paraId="5DF0142C" w14:textId="77777777" w:rsidR="000A2CFD" w:rsidRPr="000A2CFD" w:rsidRDefault="000A2CFD" w:rsidP="000A2CFD">
      <w:pPr>
        <w:pStyle w:val="ListParagraph"/>
        <w:rPr>
          <w:b/>
          <w:bCs/>
        </w:rPr>
      </w:pPr>
    </w:p>
    <w:p w14:paraId="394C337E" w14:textId="0308BAC7" w:rsidR="009856A1" w:rsidRDefault="009856A1" w:rsidP="009856A1">
      <w:pPr>
        <w:pStyle w:val="ListParagraph"/>
        <w:numPr>
          <w:ilvl w:val="0"/>
          <w:numId w:val="1"/>
        </w:numPr>
        <w:rPr>
          <w:b/>
          <w:bCs/>
        </w:rPr>
      </w:pPr>
      <w:r>
        <w:rPr>
          <w:b/>
          <w:bCs/>
        </w:rPr>
        <w:t xml:space="preserve">Choose the provider YOU WANT not who someone steers you to. Remember, it’s your </w:t>
      </w:r>
      <w:r w:rsidR="000A2CFD">
        <w:rPr>
          <w:b/>
          <w:bCs/>
        </w:rPr>
        <w:t>body,</w:t>
      </w:r>
      <w:r>
        <w:rPr>
          <w:b/>
          <w:bCs/>
        </w:rPr>
        <w:t xml:space="preserve"> your decision.</w:t>
      </w:r>
    </w:p>
    <w:p w14:paraId="657C73BC" w14:textId="77777777" w:rsidR="00917B35" w:rsidRDefault="00917B35" w:rsidP="00917B35">
      <w:pPr>
        <w:pStyle w:val="ListParagraph"/>
        <w:rPr>
          <w:b/>
          <w:bCs/>
        </w:rPr>
      </w:pPr>
    </w:p>
    <w:p w14:paraId="1229D974" w14:textId="3485BB9E" w:rsidR="00917B35" w:rsidRDefault="00917B35" w:rsidP="009856A1">
      <w:pPr>
        <w:pStyle w:val="ListParagraph"/>
        <w:numPr>
          <w:ilvl w:val="0"/>
          <w:numId w:val="1"/>
        </w:numPr>
        <w:rPr>
          <w:b/>
          <w:bCs/>
        </w:rPr>
      </w:pPr>
      <w:r>
        <w:rPr>
          <w:b/>
          <w:bCs/>
        </w:rPr>
        <w:t>Fill out &amp; sign the payer’s (insurance company’s) authorization form so your provider or the party you designate as your representative can appeal on your behalf. (the forms are online on the insurance company’s website)</w:t>
      </w:r>
    </w:p>
    <w:p w14:paraId="188D29E4" w14:textId="77777777" w:rsidR="000A2CFD" w:rsidRDefault="000A2CFD" w:rsidP="000A2CFD">
      <w:pPr>
        <w:pStyle w:val="ListParagraph"/>
        <w:rPr>
          <w:b/>
          <w:bCs/>
        </w:rPr>
      </w:pPr>
    </w:p>
    <w:p w14:paraId="2CE726A8" w14:textId="42223AD4" w:rsidR="009856A1" w:rsidRDefault="009856A1" w:rsidP="009856A1">
      <w:pPr>
        <w:pStyle w:val="ListParagraph"/>
        <w:numPr>
          <w:ilvl w:val="0"/>
          <w:numId w:val="1"/>
        </w:numPr>
        <w:rPr>
          <w:b/>
          <w:bCs/>
        </w:rPr>
      </w:pPr>
      <w:r>
        <w:rPr>
          <w:b/>
          <w:bCs/>
        </w:rPr>
        <w:t>Let your provider know the information in your SPD or make copies for them of the relevant sections to assist them with preauthorizations.</w:t>
      </w:r>
    </w:p>
    <w:p w14:paraId="01F42768" w14:textId="77777777" w:rsidR="000A2CFD" w:rsidRPr="000A2CFD" w:rsidRDefault="000A2CFD" w:rsidP="000A2CFD">
      <w:pPr>
        <w:pStyle w:val="ListParagraph"/>
        <w:rPr>
          <w:b/>
          <w:bCs/>
        </w:rPr>
      </w:pPr>
    </w:p>
    <w:p w14:paraId="08DC2E98" w14:textId="77777777" w:rsidR="000A2CFD" w:rsidRDefault="000A2CFD" w:rsidP="000A2CFD">
      <w:pPr>
        <w:pStyle w:val="ListParagraph"/>
        <w:rPr>
          <w:b/>
          <w:bCs/>
        </w:rPr>
      </w:pPr>
    </w:p>
    <w:p w14:paraId="61057A9D" w14:textId="17BBDACA" w:rsidR="009856A1" w:rsidRDefault="009856A1" w:rsidP="009856A1">
      <w:pPr>
        <w:pStyle w:val="ListParagraph"/>
        <w:numPr>
          <w:ilvl w:val="0"/>
          <w:numId w:val="1"/>
        </w:numPr>
        <w:rPr>
          <w:b/>
          <w:bCs/>
        </w:rPr>
      </w:pPr>
      <w:r>
        <w:rPr>
          <w:b/>
          <w:bCs/>
        </w:rPr>
        <w:t>If the provider receives a denial for the preauthorization assist their appeals department with an appeal or engage a knowledgeable person to do the appeals for you.</w:t>
      </w:r>
      <w:r w:rsidR="000A2CFD">
        <w:rPr>
          <w:b/>
          <w:bCs/>
        </w:rPr>
        <w:t xml:space="preserve"> If you want to do it yourself again, that’s your decision.</w:t>
      </w:r>
    </w:p>
    <w:p w14:paraId="333881B8" w14:textId="77777777" w:rsidR="000A2CFD" w:rsidRDefault="000A2CFD" w:rsidP="000A2CFD">
      <w:pPr>
        <w:pStyle w:val="ListParagraph"/>
        <w:rPr>
          <w:b/>
          <w:bCs/>
        </w:rPr>
      </w:pPr>
    </w:p>
    <w:p w14:paraId="08A434A1" w14:textId="29B921ED" w:rsidR="009856A1" w:rsidRDefault="009856A1" w:rsidP="009856A1">
      <w:pPr>
        <w:pStyle w:val="ListParagraph"/>
        <w:numPr>
          <w:ilvl w:val="0"/>
          <w:numId w:val="1"/>
        </w:numPr>
        <w:rPr>
          <w:b/>
          <w:bCs/>
        </w:rPr>
      </w:pPr>
      <w:r>
        <w:rPr>
          <w:b/>
          <w:bCs/>
        </w:rPr>
        <w:t xml:space="preserve">If your provider gets the preauthorization and you have the </w:t>
      </w:r>
      <w:r w:rsidR="000A2CFD">
        <w:rPr>
          <w:b/>
          <w:bCs/>
        </w:rPr>
        <w:t>services,</w:t>
      </w:r>
      <w:r>
        <w:rPr>
          <w:b/>
          <w:bCs/>
        </w:rPr>
        <w:t xml:space="preserve"> then the insurance company denies repeat step 5.</w:t>
      </w:r>
    </w:p>
    <w:p w14:paraId="283123AC" w14:textId="77777777" w:rsidR="000A2CFD" w:rsidRPr="000A2CFD" w:rsidRDefault="000A2CFD" w:rsidP="000A2CFD">
      <w:pPr>
        <w:pStyle w:val="ListParagraph"/>
        <w:rPr>
          <w:b/>
          <w:bCs/>
        </w:rPr>
      </w:pPr>
    </w:p>
    <w:p w14:paraId="22A17C7A" w14:textId="77777777" w:rsidR="000A2CFD" w:rsidRDefault="000A2CFD" w:rsidP="000A2CFD">
      <w:pPr>
        <w:pStyle w:val="ListParagraph"/>
        <w:rPr>
          <w:b/>
          <w:bCs/>
        </w:rPr>
      </w:pPr>
    </w:p>
    <w:p w14:paraId="39B2F833" w14:textId="4F0E2905" w:rsidR="000A2CFD" w:rsidRDefault="000A2CFD" w:rsidP="009856A1">
      <w:pPr>
        <w:pStyle w:val="ListParagraph"/>
        <w:numPr>
          <w:ilvl w:val="0"/>
          <w:numId w:val="1"/>
        </w:numPr>
        <w:rPr>
          <w:b/>
          <w:bCs/>
        </w:rPr>
      </w:pPr>
      <w:r>
        <w:rPr>
          <w:b/>
          <w:bCs/>
        </w:rPr>
        <w:t xml:space="preserve">If there is no success after 3 </w:t>
      </w:r>
      <w:r w:rsidR="00917B35">
        <w:rPr>
          <w:b/>
          <w:bCs/>
        </w:rPr>
        <w:t>appeals,</w:t>
      </w:r>
      <w:r>
        <w:rPr>
          <w:b/>
          <w:bCs/>
        </w:rPr>
        <w:t xml:space="preserve"> you have the option of filing a complaint to the Department of Labor or having someone assist you in filing a complaint.</w:t>
      </w:r>
    </w:p>
    <w:p w14:paraId="5D003F5C" w14:textId="77777777" w:rsidR="000A2CFD" w:rsidRDefault="000A2CFD" w:rsidP="000A2CFD">
      <w:pPr>
        <w:pStyle w:val="ListParagraph"/>
        <w:rPr>
          <w:b/>
          <w:bCs/>
        </w:rPr>
      </w:pPr>
    </w:p>
    <w:p w14:paraId="52B45FA3" w14:textId="0B471BF0" w:rsidR="000A2CFD" w:rsidRPr="009856A1" w:rsidRDefault="000A2CFD" w:rsidP="009856A1">
      <w:pPr>
        <w:pStyle w:val="ListParagraph"/>
        <w:numPr>
          <w:ilvl w:val="0"/>
          <w:numId w:val="1"/>
        </w:numPr>
        <w:rPr>
          <w:b/>
          <w:bCs/>
        </w:rPr>
      </w:pPr>
      <w:r>
        <w:rPr>
          <w:b/>
          <w:bCs/>
        </w:rPr>
        <w:t>If the DOL (Department of Labor) does nothing you can contact Lea Fowler who will then contact her ERISA attorney friend about a possible class action.</w:t>
      </w:r>
    </w:p>
    <w:sectPr w:rsidR="000A2CFD" w:rsidRPr="009856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95174F"/>
    <w:multiLevelType w:val="hybridMultilevel"/>
    <w:tmpl w:val="B4A6D8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185922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56A1"/>
    <w:rsid w:val="000A2CFD"/>
    <w:rsid w:val="00917B35"/>
    <w:rsid w:val="009856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A04741"/>
  <w15:chartTrackingRefBased/>
  <w15:docId w15:val="{BF7D35AA-FCFA-46F2-AD27-3B543A8C28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856A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856A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856A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856A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856A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856A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856A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856A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856A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56A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856A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856A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856A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856A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856A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856A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856A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856A1"/>
    <w:rPr>
      <w:rFonts w:eastAsiaTheme="majorEastAsia" w:cstheme="majorBidi"/>
      <w:color w:val="272727" w:themeColor="text1" w:themeTint="D8"/>
    </w:rPr>
  </w:style>
  <w:style w:type="paragraph" w:styleId="Title">
    <w:name w:val="Title"/>
    <w:basedOn w:val="Normal"/>
    <w:next w:val="Normal"/>
    <w:link w:val="TitleChar"/>
    <w:uiPriority w:val="10"/>
    <w:qFormat/>
    <w:rsid w:val="009856A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856A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856A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856A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856A1"/>
    <w:pPr>
      <w:spacing w:before="160"/>
      <w:jc w:val="center"/>
    </w:pPr>
    <w:rPr>
      <w:i/>
      <w:iCs/>
      <w:color w:val="404040" w:themeColor="text1" w:themeTint="BF"/>
    </w:rPr>
  </w:style>
  <w:style w:type="character" w:customStyle="1" w:styleId="QuoteChar">
    <w:name w:val="Quote Char"/>
    <w:basedOn w:val="DefaultParagraphFont"/>
    <w:link w:val="Quote"/>
    <w:uiPriority w:val="29"/>
    <w:rsid w:val="009856A1"/>
    <w:rPr>
      <w:i/>
      <w:iCs/>
      <w:color w:val="404040" w:themeColor="text1" w:themeTint="BF"/>
    </w:rPr>
  </w:style>
  <w:style w:type="paragraph" w:styleId="ListParagraph">
    <w:name w:val="List Paragraph"/>
    <w:basedOn w:val="Normal"/>
    <w:uiPriority w:val="34"/>
    <w:qFormat/>
    <w:rsid w:val="009856A1"/>
    <w:pPr>
      <w:ind w:left="720"/>
      <w:contextualSpacing/>
    </w:pPr>
  </w:style>
  <w:style w:type="character" w:styleId="IntenseEmphasis">
    <w:name w:val="Intense Emphasis"/>
    <w:basedOn w:val="DefaultParagraphFont"/>
    <w:uiPriority w:val="21"/>
    <w:qFormat/>
    <w:rsid w:val="009856A1"/>
    <w:rPr>
      <w:i/>
      <w:iCs/>
      <w:color w:val="0F4761" w:themeColor="accent1" w:themeShade="BF"/>
    </w:rPr>
  </w:style>
  <w:style w:type="paragraph" w:styleId="IntenseQuote">
    <w:name w:val="Intense Quote"/>
    <w:basedOn w:val="Normal"/>
    <w:next w:val="Normal"/>
    <w:link w:val="IntenseQuoteChar"/>
    <w:uiPriority w:val="30"/>
    <w:qFormat/>
    <w:rsid w:val="009856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856A1"/>
    <w:rPr>
      <w:i/>
      <w:iCs/>
      <w:color w:val="0F4761" w:themeColor="accent1" w:themeShade="BF"/>
    </w:rPr>
  </w:style>
  <w:style w:type="character" w:styleId="IntenseReference">
    <w:name w:val="Intense Reference"/>
    <w:basedOn w:val="DefaultParagraphFont"/>
    <w:uiPriority w:val="32"/>
    <w:qFormat/>
    <w:rsid w:val="009856A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24</TotalTime>
  <Pages>1</Pages>
  <Words>243</Words>
  <Characters>1391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 Fowler</dc:creator>
  <cp:keywords/>
  <dc:description/>
  <cp:lastModifiedBy>Lea Fowler</cp:lastModifiedBy>
  <cp:revision>1</cp:revision>
  <dcterms:created xsi:type="dcterms:W3CDTF">2024-05-02T11:21:00Z</dcterms:created>
  <dcterms:modified xsi:type="dcterms:W3CDTF">2024-05-02T11:45:00Z</dcterms:modified>
</cp:coreProperties>
</file>